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EF3A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ascii="宋体" w:hAnsi="宋体" w:eastAsia="宋体" w:cs="宋体"/>
          <w:sz w:val="24"/>
          <w:szCs w:val="24"/>
        </w:rPr>
      </w:pPr>
    </w:p>
    <w:p w14:paraId="211277F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5934075" cy="4044315"/>
            <wp:effectExtent l="0" t="0" r="9525" b="9525"/>
            <wp:docPr id="1" name="图片 1" descr="智能网关渲染图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智能网关渲染图3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404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0698A">
      <w:pPr>
        <w:keepNext w:val="0"/>
        <w:keepLines w:val="0"/>
        <w:widowControl/>
        <w:suppressLineNumbers w:val="0"/>
        <w:jc w:val="left"/>
      </w:pPr>
      <w:r>
        <w:rPr>
          <w:rFonts w:ascii="HarmonyOS Sans SC" w:hAnsi="HarmonyOS Sans SC" w:eastAsia="HarmonyOS Sans SC" w:cs="HarmonyOS Sans SC"/>
          <w:snapToGrid w:val="0"/>
          <w:color w:val="000000"/>
          <w:kern w:val="0"/>
          <w:sz w:val="31"/>
          <w:szCs w:val="31"/>
          <w:lang w:val="en-US" w:eastAsia="zh-CN" w:bidi="ar"/>
        </w:rPr>
        <w:t>EMS智能网关</w:t>
      </w:r>
    </w:p>
    <w:p w14:paraId="0D153A4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易事特EMS智能网关EAμEMS-DM206，具有采集与监视、统计分析、优化调度功能，可适用于发电侧、电网侧、用户侧多种场景，为储能行业提供全方位、立体化、系统性的系统解决方案。</w:t>
      </w:r>
    </w:p>
    <w:p w14:paraId="476ADE81">
      <w:pPr>
        <w:keepNext w:val="0"/>
        <w:keepLines w:val="0"/>
        <w:widowControl/>
        <w:suppressLineNumbers w:val="0"/>
        <w:jc w:val="left"/>
        <w:rPr>
          <w:rFonts w:ascii="HarmonyOS Sans SC" w:hAnsi="HarmonyOS Sans SC" w:eastAsia="HarmonyOS Sans SC" w:cs="HarmonyOS Sans SC"/>
          <w:snapToGrid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HarmonyOS Sans SC" w:hAnsi="HarmonyOS Sans SC" w:eastAsia="HarmonyOS Sans SC" w:cs="HarmonyOS Sans SC"/>
          <w:snapToGrid w:val="0"/>
          <w:color w:val="000000"/>
          <w:kern w:val="0"/>
          <w:sz w:val="31"/>
          <w:szCs w:val="31"/>
          <w:lang w:val="en-US" w:eastAsia="zh-CN" w:bidi="ar"/>
        </w:rPr>
        <w:t>EMS Smart Gateway</w:t>
      </w:r>
    </w:p>
    <w:p w14:paraId="4033B89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EAμEMS</w:t>
      </w:r>
      <w:r>
        <w:rPr>
          <w:rFonts w:ascii="宋体" w:hAnsi="宋体" w:eastAsia="宋体" w:cs="宋体"/>
          <w:sz w:val="24"/>
          <w:szCs w:val="24"/>
        </w:rPr>
        <w:noBreakHyphen/>
      </w:r>
      <w:r>
        <w:rPr>
          <w:rFonts w:ascii="宋体" w:hAnsi="宋体" w:eastAsia="宋体" w:cs="宋体"/>
          <w:sz w:val="24"/>
          <w:szCs w:val="24"/>
        </w:rPr>
        <w:t>DM206 EMS Smart Gateway features acquisition, monitoring, analysis and optimal scheduling. Suitable for generation, grid and user sides, it provides a complete, systematic solution for energy storage.</w:t>
      </w:r>
    </w:p>
    <w:p w14:paraId="04EFF47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832F59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产品特点</w:t>
      </w:r>
    </w:p>
    <w:p w14:paraId="481BFE0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功能丰富</w:t>
      </w:r>
    </w:p>
    <w:p w14:paraId="71D58E4C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20" w:leftChars="0" w:hanging="420" w:firstLineChars="0"/>
        <w:textAlignment w:val="baseline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64位处理器、ARM架构、主频最高2.0GHz，算力强大，实现区域独立自治</w:t>
      </w:r>
    </w:p>
    <w:p w14:paraId="30940585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20" w:leftChars="0" w:hanging="420" w:firstLineChars="0"/>
        <w:textAlignment w:val="baseline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策略丰富：支持削峰填谷、需量控制、逆功率保护、计划跟踪、功率平滑等策略4路独立IP网口，适配电站双网及GOOSE专网</w:t>
      </w:r>
    </w:p>
    <w:p w14:paraId="005A9496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20" w:leftChars="0" w:hanging="420" w:firstLineChars="0"/>
        <w:textAlignment w:val="baseline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光储充一体化管理率</w:t>
      </w:r>
    </w:p>
    <w:p w14:paraId="2D38417C">
      <w:pPr>
        <w:pStyle w:val="3"/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left"/>
        <w:textAlignment w:val="baseline"/>
        <w:rPr>
          <w:rFonts w:hint="eastAsia" w:ascii="宋体" w:hAnsi="宋体" w:eastAsia="宋体" w:cs="宋体"/>
          <w:sz w:val="22"/>
          <w:szCs w:val="22"/>
        </w:rPr>
      </w:pPr>
    </w:p>
    <w:p w14:paraId="353B4EF5">
      <w:pPr>
        <w:pStyle w:val="3"/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left"/>
        <w:textAlignment w:val="baseline"/>
        <w:rPr>
          <w:rFonts w:hint="eastAsia" w:ascii="宋体" w:hAnsi="宋体" w:eastAsia="宋体" w:cs="宋体"/>
          <w:sz w:val="22"/>
          <w:szCs w:val="22"/>
        </w:rPr>
      </w:pPr>
    </w:p>
    <w:p w14:paraId="1316DF8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易于扩展</w:t>
      </w:r>
    </w:p>
    <w:p w14:paraId="2072E770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20" w:leftChars="0" w:hanging="420" w:firstLineChars="0"/>
        <w:textAlignment w:val="baseline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多种协议支持，支持103、104、IEC61850、GOOSE、MODBUS等各类标准协议接入 </w:t>
      </w:r>
    </w:p>
    <w:p w14:paraId="6C23A7B4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20" w:leftChars="0" w:hanging="420" w:firstLineChars="0"/>
        <w:textAlignment w:val="baseline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6路RS485，方便外扩IO、变送器等模块， </w:t>
      </w:r>
    </w:p>
    <w:p w14:paraId="4BADBAF1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20" w:leftChars="0" w:hanging="420" w:firstLineChars="0"/>
        <w:textAlignment w:val="baseline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可选配4G等功能，实现全量设备接入</w:t>
      </w:r>
    </w:p>
    <w:p w14:paraId="582AC83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专业可靠</w:t>
      </w:r>
    </w:p>
    <w:p w14:paraId="0679896C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20" w:leftChars="0" w:hanging="420" w:firstLineChars="0"/>
        <w:textAlignment w:val="baseline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工业级核心板，无风扇免维护设计 </w:t>
      </w:r>
    </w:p>
    <w:p w14:paraId="318571D0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20" w:leftChars="0" w:hanging="420" w:firstLineChars="0"/>
        <w:textAlignment w:val="baseline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RT-linux系统，毫秒级数据采集处理 </w:t>
      </w:r>
    </w:p>
    <w:p w14:paraId="646FD040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20" w:leftChars="0" w:hanging="420" w:firstLineChars="0"/>
        <w:textAlignment w:val="baseline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工业级严苛测试，工作稳定可靠</w:t>
      </w:r>
    </w:p>
    <w:p w14:paraId="4170E98E">
      <w:pPr>
        <w:pStyle w:val="3"/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left"/>
        <w:textAlignment w:val="baseline"/>
        <w:rPr>
          <w:rFonts w:hint="eastAsia" w:ascii="宋体" w:hAnsi="宋体" w:eastAsia="宋体" w:cs="宋体"/>
          <w:sz w:val="22"/>
          <w:szCs w:val="22"/>
        </w:rPr>
      </w:pPr>
    </w:p>
    <w:p w14:paraId="079F7843">
      <w:pPr>
        <w:pStyle w:val="3"/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left"/>
        <w:textAlignment w:val="baseline"/>
        <w:rPr>
          <w:rFonts w:hint="eastAsia" w:ascii="宋体" w:hAnsi="宋体" w:eastAsia="宋体" w:cs="宋体"/>
          <w:sz w:val="22"/>
          <w:szCs w:val="22"/>
        </w:rPr>
      </w:pPr>
    </w:p>
    <w:p w14:paraId="368216F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color w:val="FF0000"/>
          <w:sz w:val="21"/>
          <w:szCs w:val="21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Product Features</w:t>
      </w:r>
    </w:p>
    <w:p w14:paraId="0B00882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/>
          <w:b/>
          <w:bCs/>
          <w:color w:val="000000"/>
          <w:sz w:val="19"/>
          <w:szCs w:val="19"/>
        </w:rPr>
      </w:pPr>
      <w:r>
        <w:rPr>
          <w:rFonts w:hint="eastAsia"/>
          <w:b/>
          <w:bCs/>
          <w:color w:val="000000"/>
          <w:sz w:val="19"/>
          <w:szCs w:val="19"/>
        </w:rPr>
        <w:t>Rich Functions</w:t>
      </w:r>
    </w:p>
    <w:p w14:paraId="28FD4A71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20" w:leftChars="0" w:hanging="420" w:firstLineChars="0"/>
        <w:textAlignment w:val="baseline"/>
        <w:rPr>
          <w:rFonts w:hint="eastAsia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64-bit ARM processor up to 2.0 GHz for high performance &amp; regional autonomous control</w:t>
      </w:r>
    </w:p>
    <w:p w14:paraId="2572DC4A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20" w:leftChars="0" w:hanging="420" w:firstLineChars="0"/>
        <w:textAlignment w:val="baseline"/>
        <w:rPr>
          <w:rFonts w:hint="eastAsia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Multiple operating strategies: peak shaving &amp; valley filling, demand control, reverse power protection, schedule tracking, power smoothing, etc.</w:t>
      </w:r>
    </w:p>
    <w:p w14:paraId="465277C5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20" w:leftChars="0" w:hanging="420" w:firstLineChars="0"/>
        <w:textAlignment w:val="baseline"/>
        <w:rPr>
          <w:rFonts w:hint="eastAsia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4 independent Ethernet ports for dual-network &amp; GOOSE private network</w:t>
      </w:r>
    </w:p>
    <w:p w14:paraId="09F54E39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20" w:leftChars="0" w:hanging="420" w:firstLineChars="0"/>
        <w:textAlignment w:val="baseline"/>
        <w:rPr>
          <w:rFonts w:hint="eastAsia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Integrated PV, energy storage &amp; EV charging management</w:t>
      </w:r>
    </w:p>
    <w:p w14:paraId="2801336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/>
          <w:b/>
          <w:bCs/>
          <w:color w:val="000000"/>
          <w:sz w:val="19"/>
          <w:szCs w:val="19"/>
        </w:rPr>
      </w:pPr>
    </w:p>
    <w:p w14:paraId="7FED7D6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/>
          <w:b/>
          <w:bCs/>
          <w:color w:val="000000"/>
          <w:sz w:val="19"/>
          <w:szCs w:val="19"/>
        </w:rPr>
      </w:pPr>
      <w:r>
        <w:rPr>
          <w:rFonts w:hint="eastAsia"/>
          <w:b/>
          <w:bCs/>
          <w:color w:val="000000"/>
          <w:sz w:val="19"/>
          <w:szCs w:val="19"/>
        </w:rPr>
        <w:t>Easy Expansion</w:t>
      </w:r>
    </w:p>
    <w:p w14:paraId="464B5696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20" w:leftChars="0" w:hanging="420" w:firstLineChars="0"/>
        <w:textAlignment w:val="baseline"/>
        <w:rPr>
          <w:rFonts w:hint="eastAsia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Supports standard protocols: IEC 103/104, IEC 61850, GOOSE, MODBUS</w:t>
      </w:r>
    </w:p>
    <w:p w14:paraId="0D8B6D33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20" w:leftChars="0" w:hanging="420" w:firstLineChars="0"/>
        <w:textAlignment w:val="baseline"/>
        <w:rPr>
          <w:rFonts w:hint="eastAsia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6×RS485 for flexible IO/transmitter expansion</w:t>
      </w:r>
    </w:p>
    <w:p w14:paraId="23150DA4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20" w:leftChars="0" w:hanging="420" w:firstLineChars="0"/>
        <w:textAlignment w:val="baseline"/>
        <w:rPr>
          <w:rFonts w:hint="eastAsia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Optional 4G for full-device connectivity</w:t>
      </w:r>
    </w:p>
    <w:p w14:paraId="0B1A1D3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/>
          <w:b/>
          <w:bCs/>
          <w:color w:val="000000"/>
          <w:sz w:val="19"/>
          <w:szCs w:val="19"/>
        </w:rPr>
      </w:pPr>
    </w:p>
    <w:p w14:paraId="11CC017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/>
          <w:b/>
          <w:bCs/>
          <w:color w:val="000000"/>
          <w:sz w:val="19"/>
          <w:szCs w:val="19"/>
        </w:rPr>
      </w:pPr>
      <w:r>
        <w:rPr>
          <w:rFonts w:hint="eastAsia"/>
          <w:b/>
          <w:bCs/>
          <w:color w:val="000000"/>
          <w:sz w:val="19"/>
          <w:szCs w:val="19"/>
        </w:rPr>
        <w:t>Professional &amp; Reliable</w:t>
      </w:r>
    </w:p>
    <w:p w14:paraId="715047C6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20" w:leftChars="0" w:hanging="420" w:firstLineChars="0"/>
        <w:textAlignment w:val="baseline"/>
        <w:rPr>
          <w:rFonts w:hint="eastAsia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Industrial core board, fanless &amp; maintenance-free</w:t>
      </w:r>
    </w:p>
    <w:p w14:paraId="37F51FE8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20" w:leftChars="0" w:hanging="420" w:firstLineChars="0"/>
        <w:textAlignment w:val="baseline"/>
        <w:rPr>
          <w:rFonts w:hint="eastAsia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RT-Linux OS, millisecond-level data acquisition</w:t>
      </w:r>
    </w:p>
    <w:p w14:paraId="3AB405DD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20" w:leftChars="0" w:hanging="420" w:firstLineChars="0"/>
        <w:textAlignment w:val="baseline"/>
        <w:rPr>
          <w:rFonts w:hint="eastAsia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Industrial-grade testing for stable operation</w:t>
      </w:r>
    </w:p>
    <w:p w14:paraId="3891BDB4">
      <w:pPr>
        <w:pStyle w:val="3"/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Chars="0"/>
        <w:textAlignment w:val="baseline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技术参数</w:t>
      </w:r>
    </w:p>
    <w:p w14:paraId="4798A00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ascii="宋体" w:hAnsi="宋体" w:eastAsia="宋体" w:cs="宋体"/>
          <w:color w:val="FF0000"/>
          <w:sz w:val="24"/>
          <w:szCs w:val="24"/>
        </w:rPr>
      </w:pPr>
    </w:p>
    <w:tbl>
      <w:tblPr>
        <w:tblW w:w="854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4"/>
        <w:gridCol w:w="5926"/>
      </w:tblGrid>
      <w:tr w14:paraId="79464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8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1D3D4"/>
            <w:vAlign w:val="center"/>
          </w:tcPr>
          <w:p w14:paraId="3EEA6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A0304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 xml:space="preserve">  产品参数</w:t>
            </w:r>
          </w:p>
        </w:tc>
      </w:tr>
      <w:tr w14:paraId="09C14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A8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 xml:space="preserve">  处理器</w:t>
            </w:r>
          </w:p>
        </w:tc>
        <w:tc>
          <w:tcPr>
            <w:tcW w:w="5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C8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 xml:space="preserve"> 四核ARM Cortex-A55</w:t>
            </w:r>
          </w:p>
        </w:tc>
      </w:tr>
      <w:tr w14:paraId="6F93D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6A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 xml:space="preserve">  内存</w:t>
            </w:r>
          </w:p>
        </w:tc>
        <w:tc>
          <w:tcPr>
            <w:tcW w:w="5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2D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 xml:space="preserve"> DDR42GByte</w:t>
            </w:r>
          </w:p>
        </w:tc>
      </w:tr>
      <w:tr w14:paraId="4D1AB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2F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 xml:space="preserve">  外存</w:t>
            </w:r>
          </w:p>
        </w:tc>
        <w:tc>
          <w:tcPr>
            <w:tcW w:w="5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1F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 xml:space="preserve"> eMMC 16GByte</w:t>
            </w:r>
          </w:p>
        </w:tc>
      </w:tr>
      <w:tr w14:paraId="340E4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90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 xml:space="preserve">  操作系统</w:t>
            </w:r>
          </w:p>
        </w:tc>
        <w:tc>
          <w:tcPr>
            <w:tcW w:w="5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D3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 xml:space="preserve"> RT-linux系统</w:t>
            </w:r>
          </w:p>
        </w:tc>
      </w:tr>
      <w:tr w14:paraId="24CCE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8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1D3D4"/>
            <w:vAlign w:val="center"/>
          </w:tcPr>
          <w:p w14:paraId="3CD49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A0304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 xml:space="preserve">  接口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参数</w:t>
            </w:r>
          </w:p>
        </w:tc>
      </w:tr>
      <w:tr w14:paraId="1A57B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78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 xml:space="preserve">  网 口</w:t>
            </w:r>
          </w:p>
        </w:tc>
        <w:tc>
          <w:tcPr>
            <w:tcW w:w="5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14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 xml:space="preserve"> 4路，百兆及千兆以太网口，RJ45接口</w:t>
            </w:r>
          </w:p>
        </w:tc>
      </w:tr>
      <w:tr w14:paraId="1AA96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32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 xml:space="preserve">  HDMI</w:t>
            </w:r>
          </w:p>
        </w:tc>
        <w:tc>
          <w:tcPr>
            <w:tcW w:w="5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C3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 xml:space="preserve"> 1路，HDMI 20A</w:t>
            </w:r>
          </w:p>
        </w:tc>
      </w:tr>
      <w:tr w14:paraId="2CFDA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7C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 xml:space="preserve">  USB</w:t>
            </w:r>
          </w:p>
        </w:tc>
        <w:tc>
          <w:tcPr>
            <w:tcW w:w="5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EE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 xml:space="preserve"> 2路，USB2.0</w:t>
            </w:r>
          </w:p>
        </w:tc>
      </w:tr>
      <w:tr w14:paraId="5E21B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54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 xml:space="preserve">  RS485</w:t>
            </w:r>
          </w:p>
        </w:tc>
        <w:tc>
          <w:tcPr>
            <w:tcW w:w="5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DC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 xml:space="preserve"> 6路，波特率1200~115200bps</w:t>
            </w:r>
          </w:p>
        </w:tc>
      </w:tr>
      <w:tr w14:paraId="53DD5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96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 xml:space="preserve">  CAN</w:t>
            </w:r>
          </w:p>
        </w:tc>
        <w:tc>
          <w:tcPr>
            <w:tcW w:w="5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24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 xml:space="preserve"> 3路，CAN2.0,波特率最高1000kbps</w:t>
            </w:r>
          </w:p>
        </w:tc>
      </w:tr>
      <w:tr w14:paraId="6D942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EC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 xml:space="preserve">  DVDO</w:t>
            </w:r>
          </w:p>
        </w:tc>
        <w:tc>
          <w:tcPr>
            <w:tcW w:w="5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BE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 xml:space="preserve"> 8路DI+8路DO干接点</w:t>
            </w:r>
          </w:p>
        </w:tc>
      </w:tr>
      <w:tr w14:paraId="3EE48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8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D3D4"/>
            <w:vAlign w:val="center"/>
          </w:tcPr>
          <w:p w14:paraId="03618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A0304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 xml:space="preserve">  环境参数</w:t>
            </w:r>
          </w:p>
        </w:tc>
      </w:tr>
      <w:tr w14:paraId="05F26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D9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 xml:space="preserve">  工作温湿度</w:t>
            </w:r>
          </w:p>
        </w:tc>
        <w:tc>
          <w:tcPr>
            <w:tcW w:w="5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1B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 xml:space="preserve"> -30℃~+70℃ 0～95%RH(无凝露)</w:t>
            </w:r>
          </w:p>
        </w:tc>
      </w:tr>
      <w:tr w14:paraId="596BB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F3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 xml:space="preserve">  存储温湿度</w:t>
            </w:r>
          </w:p>
        </w:tc>
        <w:tc>
          <w:tcPr>
            <w:tcW w:w="5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99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 xml:space="preserve"> -30℃~+70℃ 0～95%RH(无凝露)</w:t>
            </w:r>
          </w:p>
        </w:tc>
      </w:tr>
    </w:tbl>
    <w:p w14:paraId="748AC42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ascii="宋体" w:hAnsi="宋体" w:eastAsia="宋体" w:cs="宋体"/>
          <w:color w:val="FF0000"/>
          <w:sz w:val="24"/>
          <w:szCs w:val="24"/>
        </w:rPr>
      </w:pPr>
    </w:p>
    <w:p w14:paraId="3BB8912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ascii="宋体" w:hAnsi="宋体" w:eastAsia="宋体" w:cs="宋体"/>
          <w:color w:val="FF0000"/>
          <w:sz w:val="24"/>
          <w:szCs w:val="24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Technical Specifications</w:t>
      </w:r>
    </w:p>
    <w:tbl>
      <w:tblPr>
        <w:tblStyle w:val="4"/>
        <w:tblW w:w="854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4"/>
        <w:gridCol w:w="5926"/>
      </w:tblGrid>
      <w:tr w14:paraId="03DD6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07" w:hRule="atLeast"/>
        </w:trPr>
        <w:tc>
          <w:tcPr>
            <w:tcW w:w="8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1D3D4"/>
            <w:vAlign w:val="center"/>
          </w:tcPr>
          <w:p w14:paraId="04C46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A0304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Product Specifications</w:t>
            </w:r>
          </w:p>
        </w:tc>
      </w:tr>
      <w:tr w14:paraId="4A8AC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B7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Processor  </w:t>
            </w:r>
          </w:p>
        </w:tc>
        <w:tc>
          <w:tcPr>
            <w:tcW w:w="5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6F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Quad-core ARM Cortex-A55</w:t>
            </w:r>
          </w:p>
        </w:tc>
      </w:tr>
      <w:tr w14:paraId="3BD23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15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Memory  </w:t>
            </w:r>
          </w:p>
        </w:tc>
        <w:tc>
          <w:tcPr>
            <w:tcW w:w="5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75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DDR4: 2 GByte</w:t>
            </w:r>
          </w:p>
        </w:tc>
      </w:tr>
      <w:tr w14:paraId="72E73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B5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Storage  </w:t>
            </w:r>
          </w:p>
        </w:tc>
        <w:tc>
          <w:tcPr>
            <w:tcW w:w="5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50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eMMC: 16 GByte</w:t>
            </w:r>
          </w:p>
        </w:tc>
      </w:tr>
      <w:tr w14:paraId="7155A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A8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Operating System</w:t>
            </w:r>
          </w:p>
        </w:tc>
        <w:tc>
          <w:tcPr>
            <w:tcW w:w="5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AA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RT-Linux OS</w:t>
            </w:r>
          </w:p>
        </w:tc>
      </w:tr>
      <w:tr w14:paraId="467FA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8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1D3D4"/>
            <w:vAlign w:val="center"/>
          </w:tcPr>
          <w:p w14:paraId="70314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A0304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Interface Parameters</w:t>
            </w:r>
          </w:p>
        </w:tc>
      </w:tr>
      <w:tr w14:paraId="2C829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75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Network Port</w:t>
            </w:r>
          </w:p>
        </w:tc>
        <w:tc>
          <w:tcPr>
            <w:tcW w:w="5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42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4× 10/100/1000M Ethernet ports, RJ45</w:t>
            </w:r>
          </w:p>
        </w:tc>
      </w:tr>
      <w:tr w14:paraId="3ADD2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43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  HDMI</w:t>
            </w:r>
          </w:p>
        </w:tc>
        <w:tc>
          <w:tcPr>
            <w:tcW w:w="5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F7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1× HDMI 2.0</w:t>
            </w:r>
          </w:p>
        </w:tc>
      </w:tr>
      <w:tr w14:paraId="4561D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3E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  USB</w:t>
            </w:r>
          </w:p>
        </w:tc>
        <w:tc>
          <w:tcPr>
            <w:tcW w:w="5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D6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2× USB 2.0</w:t>
            </w:r>
          </w:p>
        </w:tc>
      </w:tr>
      <w:tr w14:paraId="28546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2F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  RS485</w:t>
            </w:r>
          </w:p>
        </w:tc>
        <w:tc>
          <w:tcPr>
            <w:tcW w:w="5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68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6× serial ports, baud rate: 1200~115200 bps</w:t>
            </w:r>
          </w:p>
        </w:tc>
      </w:tr>
      <w:tr w14:paraId="6C8B6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B0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  CAN</w:t>
            </w:r>
          </w:p>
        </w:tc>
        <w:tc>
          <w:tcPr>
            <w:tcW w:w="5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87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3× CAN 2.0, max baud rate: 1000 kbps</w:t>
            </w:r>
          </w:p>
        </w:tc>
      </w:tr>
      <w:tr w14:paraId="07AD7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59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  DVDO</w:t>
            </w:r>
          </w:p>
        </w:tc>
        <w:tc>
          <w:tcPr>
            <w:tcW w:w="5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57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8× DI + 8× DO dry contacts</w:t>
            </w:r>
          </w:p>
        </w:tc>
      </w:tr>
      <w:tr w14:paraId="40574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8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D3D4"/>
            <w:vAlign w:val="center"/>
          </w:tcPr>
          <w:p w14:paraId="0A225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A0304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Environmental Parameters</w:t>
            </w:r>
          </w:p>
        </w:tc>
      </w:tr>
      <w:tr w14:paraId="300A9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E3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  Operating Temperature &amp; Humidity</w:t>
            </w:r>
          </w:p>
        </w:tc>
        <w:tc>
          <w:tcPr>
            <w:tcW w:w="5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41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 -30℃~+70℃ 0～95%RH(non-condensing)</w:t>
            </w:r>
          </w:p>
        </w:tc>
      </w:tr>
      <w:tr w14:paraId="6BB9E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FD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  Storage Temperature &amp; Humidity</w:t>
            </w:r>
          </w:p>
        </w:tc>
        <w:tc>
          <w:tcPr>
            <w:tcW w:w="5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7D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 -30℃~+70℃ 0～95%RH(non-condensing)</w:t>
            </w:r>
          </w:p>
        </w:tc>
      </w:tr>
    </w:tbl>
    <w:p w14:paraId="6903D5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kinsoku w:val="0"/>
        <w:autoSpaceDE w:val="0"/>
        <w:autoSpaceDN w:val="0"/>
        <w:adjustRightInd w:val="0"/>
        <w:snapToGrid w:val="0"/>
        <w:spacing w:before="0" w:beforeAutospacing="0" w:after="0" w:afterAutospacing="0" w:line="288" w:lineRule="atLeast"/>
        <w:ind w:right="0" w:rightChars="0"/>
        <w:jc w:val="left"/>
        <w:textAlignment w:val="baseline"/>
        <w:rPr>
          <w:color w:val="000000"/>
          <w:sz w:val="19"/>
          <w:szCs w:val="19"/>
        </w:rPr>
      </w:pPr>
    </w:p>
    <w:p w14:paraId="381F19D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kinsoku w:val="0"/>
        <w:autoSpaceDE w:val="0"/>
        <w:autoSpaceDN w:val="0"/>
        <w:adjustRightInd w:val="0"/>
        <w:snapToGrid w:val="0"/>
        <w:spacing w:before="0" w:beforeAutospacing="0" w:after="0" w:afterAutospacing="0" w:line="288" w:lineRule="atLeast"/>
        <w:ind w:right="0" w:rightChars="0"/>
        <w:jc w:val="left"/>
        <w:textAlignment w:val="baseline"/>
        <w:rPr>
          <w:color w:val="000000"/>
          <w:sz w:val="19"/>
          <w:szCs w:val="19"/>
        </w:rPr>
      </w:pPr>
    </w:p>
    <w:p w14:paraId="069E6F9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ascii="宋体" w:hAnsi="宋体" w:eastAsia="宋体" w:cs="宋体"/>
          <w:sz w:val="24"/>
          <w:szCs w:val="24"/>
        </w:rPr>
      </w:pPr>
    </w:p>
    <w:p w14:paraId="347B5EE7">
      <w:pPr>
        <w:pStyle w:val="3"/>
        <w:spacing w:line="5877" w:lineRule="exact"/>
        <w:rPr>
          <w:rFonts w:hint="eastAsia" w:eastAsia="宋体"/>
          <w:lang w:eastAsia="zh-CN"/>
        </w:rPr>
      </w:pPr>
      <w:bookmarkStart w:id="0" w:name="_GoBack"/>
      <w:bookmarkEnd w:id="0"/>
    </w:p>
    <w:p w14:paraId="336FAE00">
      <w:pPr>
        <w:spacing w:line="279" w:lineRule="auto"/>
        <w:rPr>
          <w:rFonts w:ascii="Arial"/>
          <w:sz w:val="21"/>
        </w:rPr>
      </w:pPr>
    </w:p>
    <w:p w14:paraId="185E9F8C">
      <w:pPr>
        <w:spacing w:line="279" w:lineRule="auto"/>
        <w:rPr>
          <w:rFonts w:ascii="Arial"/>
          <w:sz w:val="21"/>
        </w:rPr>
      </w:pPr>
    </w:p>
    <w:p w14:paraId="22763674">
      <w:pPr>
        <w:spacing w:line="280" w:lineRule="auto"/>
        <w:rPr>
          <w:rFonts w:ascii="Arial"/>
          <w:sz w:val="21"/>
        </w:rPr>
      </w:pPr>
    </w:p>
    <w:p w14:paraId="546A1C88">
      <w:pPr>
        <w:pStyle w:val="3"/>
        <w:spacing w:line="7888" w:lineRule="exact"/>
        <w:ind w:firstLine="5754"/>
      </w:pPr>
    </w:p>
    <w:sectPr>
      <w:headerReference r:id="rId5" w:type="default"/>
      <w:pgSz w:w="12081" w:h="16500"/>
      <w:pgMar w:top="1134" w:right="1134" w:bottom="1134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armonyOS Sans SC">
    <w:panose1 w:val="00000500000000000000"/>
    <w:charset w:val="86"/>
    <w:family w:val="auto"/>
    <w:pitch w:val="default"/>
    <w:sig w:usb0="00000001" w:usb1="08000000" w:usb2="00000016" w:usb3="00000000" w:csb0="00040001" w:csb1="00000000"/>
  </w:font>
  <w:font w:name="HarmonyOS Sans SC Light">
    <w:panose1 w:val="00020600040101010101"/>
    <w:charset w:val="86"/>
    <w:family w:val="auto"/>
    <w:pitch w:val="default"/>
    <w:sig w:usb0="A00002BF" w:usb1="18E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19230"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B9770B"/>
    <w:multiLevelType w:val="singleLevel"/>
    <w:tmpl w:val="4CB9770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30B12CFC"/>
    <w:rsid w:val="4D69360D"/>
    <w:rsid w:val="71D34CB4"/>
    <w:rsid w:val="777F2C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14"/>
      <w:szCs w:val="14"/>
      <w:lang w:val="en-US" w:eastAsia="en-US" w:bidi="ar-SA"/>
    </w:rPr>
  </w:style>
  <w:style w:type="character" w:styleId="6">
    <w:name w:val="Strong"/>
    <w:basedOn w:val="5"/>
    <w:qFormat/>
    <w:uiPriority w:val="0"/>
    <w:rPr>
      <w:b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font11"/>
    <w:basedOn w:val="5"/>
    <w:qFormat/>
    <w:uiPriority w:val="0"/>
    <w:rPr>
      <w:rFonts w:ascii="宋体" w:hAnsi="宋体" w:eastAsia="宋体" w:cs="宋体"/>
      <w:b/>
      <w:bCs/>
      <w:color w:val="FFFFFF"/>
      <w:sz w:val="14"/>
      <w:szCs w:val="14"/>
      <w:u w:val="none"/>
    </w:rPr>
  </w:style>
  <w:style w:type="character" w:customStyle="1" w:styleId="9">
    <w:name w:val="font21"/>
    <w:basedOn w:val="5"/>
    <w:uiPriority w:val="0"/>
    <w:rPr>
      <w:rFonts w:ascii="宋体" w:hAnsi="宋体" w:eastAsia="宋体" w:cs="宋体"/>
      <w:b/>
      <w:bCs/>
      <w:color w:val="A03040"/>
      <w:sz w:val="14"/>
      <w:szCs w:val="14"/>
      <w:u w:val="none"/>
    </w:rPr>
  </w:style>
  <w:style w:type="character" w:customStyle="1" w:styleId="10">
    <w:name w:val="font51"/>
    <w:basedOn w:val="5"/>
    <w:uiPriority w:val="0"/>
    <w:rPr>
      <w:rFonts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41"/>
    <w:basedOn w:val="5"/>
    <w:qFormat/>
    <w:uiPriority w:val="0"/>
    <w:rPr>
      <w:rFonts w:ascii="宋体" w:hAnsi="宋体" w:eastAsia="宋体" w:cs="宋体"/>
      <w:b/>
      <w:bCs/>
      <w:color w:val="A04040"/>
      <w:sz w:val="14"/>
      <w:szCs w:val="14"/>
      <w:u w:val="none"/>
    </w:r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11"/>
      <w:szCs w:val="11"/>
      <w:lang w:val="en-US" w:eastAsia="en-US" w:bidi="ar-SA"/>
    </w:rPr>
  </w:style>
  <w:style w:type="character" w:customStyle="1" w:styleId="13">
    <w:name w:val="font61"/>
    <w:basedOn w:val="5"/>
    <w:qFormat/>
    <w:uiPriority w:val="0"/>
    <w:rPr>
      <w:rFonts w:ascii="宋体" w:hAnsi="宋体" w:eastAsia="宋体" w:cs="宋体"/>
      <w:color w:val="FFFFFF"/>
      <w:sz w:val="10"/>
      <w:szCs w:val="10"/>
      <w:u w:val="none"/>
    </w:rPr>
  </w:style>
  <w:style w:type="character" w:customStyle="1" w:styleId="14">
    <w:name w:val="font71"/>
    <w:basedOn w:val="5"/>
    <w:qFormat/>
    <w:uiPriority w:val="0"/>
    <w:rPr>
      <w:rFonts w:ascii="宋体" w:hAnsi="宋体" w:eastAsia="宋体" w:cs="宋体"/>
      <w:b/>
      <w:bCs/>
      <w:color w:val="A03030"/>
      <w:sz w:val="10"/>
      <w:szCs w:val="10"/>
      <w:u w:val="none"/>
    </w:rPr>
  </w:style>
  <w:style w:type="character" w:customStyle="1" w:styleId="15">
    <w:name w:val="font81"/>
    <w:basedOn w:val="5"/>
    <w:uiPriority w:val="0"/>
    <w:rPr>
      <w:rFonts w:ascii="宋体" w:hAnsi="宋体" w:eastAsia="宋体" w:cs="宋体"/>
      <w:color w:val="A03030"/>
      <w:sz w:val="10"/>
      <w:szCs w:val="10"/>
      <w:u w:val="none"/>
    </w:rPr>
  </w:style>
  <w:style w:type="character" w:customStyle="1" w:styleId="16">
    <w:name w:val="font91"/>
    <w:basedOn w:val="5"/>
    <w:qFormat/>
    <w:uiPriority w:val="0"/>
    <w:rPr>
      <w:rFonts w:ascii="宋体" w:hAnsi="宋体" w:eastAsia="宋体" w:cs="宋体"/>
      <w:b/>
      <w:bCs/>
      <w:color w:val="A04040"/>
      <w:sz w:val="10"/>
      <w:szCs w:val="10"/>
      <w:u w:val="none"/>
    </w:rPr>
  </w:style>
  <w:style w:type="character" w:customStyle="1" w:styleId="17">
    <w:name w:val="font101"/>
    <w:basedOn w:val="5"/>
    <w:qFormat/>
    <w:uiPriority w:val="0"/>
    <w:rPr>
      <w:rFonts w:ascii="宋体" w:hAnsi="宋体" w:eastAsia="宋体" w:cs="宋体"/>
      <w:color w:val="A04040"/>
      <w:sz w:val="10"/>
      <w:szCs w:val="10"/>
      <w:u w:val="none"/>
    </w:rPr>
  </w:style>
  <w:style w:type="character" w:customStyle="1" w:styleId="18">
    <w:name w:val="font112"/>
    <w:basedOn w:val="5"/>
    <w:uiPriority w:val="0"/>
    <w:rPr>
      <w:rFonts w:ascii="宋体" w:hAnsi="宋体" w:eastAsia="宋体" w:cs="宋体"/>
      <w:color w:val="000000"/>
      <w:sz w:val="10"/>
      <w:szCs w:val="10"/>
      <w:u w:val="none"/>
    </w:rPr>
  </w:style>
  <w:style w:type="character" w:customStyle="1" w:styleId="19">
    <w:name w:val="font121"/>
    <w:basedOn w:val="5"/>
    <w:uiPriority w:val="0"/>
    <w:rPr>
      <w:rFonts w:ascii="宋体" w:hAnsi="宋体" w:eastAsia="宋体" w:cs="宋体"/>
      <w:color w:val="802030"/>
      <w:sz w:val="10"/>
      <w:szCs w:val="1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799</Words>
  <Characters>2212</Characters>
  <TotalTime>13</TotalTime>
  <ScaleCrop>false</ScaleCrop>
  <LinksUpToDate>false</LinksUpToDate>
  <CharactersWithSpaces>2512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2026-02-06T01:14:00Z</dcterms:created>
  <dc:creator>王攀</dc:creator>
  <cp:lastModifiedBy>王攀</cp:lastModifiedBy>
  <dcterms:modified xsi:type="dcterms:W3CDTF">2026-02-06T02:48:26Z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2026-02-06T09:14:26Z</vt:filetime>
  </property>
  <property fmtid="{D5CDD505-2E9C-101B-9397-08002B2CF9AE}" pid="4" name="KSOTemplateDocerSaveRecord">
    <vt:lpwstr>eyJoZGlkIjoiNmE3ZWRiNmZlMWNlZjI1Nzc0MTQzODliMWYwMWYyYjEiLCJ1c2VySWQiOiIzNjA0Nzk5NzIifQ==</vt:lpwstr>
  </property>
  <property fmtid="{D5CDD505-2E9C-101B-9397-08002B2CF9AE}" pid="5" name="KSOProductBuildVer">
    <vt:lpwstr>2052-12.1.0.25225</vt:lpwstr>
  </property>
  <property fmtid="{D5CDD505-2E9C-101B-9397-08002B2CF9AE}" pid="6" name="ICV">
    <vt:lpwstr>2540078E3E4A4362824BC68A940ACADE_12</vt:lpwstr>
  </property>
</Properties>
</file>